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E1640" w14:textId="77777777" w:rsidR="00424A5A" w:rsidRPr="008D4AF6" w:rsidRDefault="00424A5A">
      <w:pPr>
        <w:rPr>
          <w:rFonts w:ascii="Tahoma" w:hAnsi="Tahoma" w:cs="Tahoma"/>
          <w:sz w:val="20"/>
          <w:szCs w:val="20"/>
        </w:rPr>
      </w:pPr>
    </w:p>
    <w:p w14:paraId="766886D7" w14:textId="77777777" w:rsidR="00424A5A" w:rsidRPr="008D4AF6" w:rsidRDefault="00424A5A">
      <w:pPr>
        <w:rPr>
          <w:rFonts w:ascii="Tahoma" w:hAnsi="Tahoma" w:cs="Tahoma"/>
          <w:sz w:val="20"/>
          <w:szCs w:val="20"/>
        </w:rPr>
      </w:pPr>
    </w:p>
    <w:p w14:paraId="2309CE08" w14:textId="77777777" w:rsidR="00424A5A" w:rsidRPr="008D4AF6" w:rsidRDefault="00424A5A" w:rsidP="00424A5A">
      <w:pPr>
        <w:rPr>
          <w:rFonts w:ascii="Tahoma" w:hAnsi="Tahoma" w:cs="Tahoma"/>
          <w:sz w:val="20"/>
          <w:szCs w:val="20"/>
        </w:rPr>
      </w:pPr>
    </w:p>
    <w:p w14:paraId="4A31E059" w14:textId="77777777" w:rsidR="00424A5A" w:rsidRPr="008D4AF6"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8D4AF6" w14:paraId="14DCA829" w14:textId="77777777">
        <w:tc>
          <w:tcPr>
            <w:tcW w:w="1080" w:type="dxa"/>
            <w:vAlign w:val="center"/>
          </w:tcPr>
          <w:p w14:paraId="76788F32" w14:textId="77777777" w:rsidR="00424A5A" w:rsidRPr="008D4AF6" w:rsidRDefault="00424A5A" w:rsidP="003560E2">
            <w:pPr>
              <w:spacing w:before="40"/>
              <w:jc w:val="right"/>
              <w:rPr>
                <w:rFonts w:ascii="Tahoma" w:hAnsi="Tahoma" w:cs="Tahoma"/>
                <w:sz w:val="20"/>
                <w:szCs w:val="20"/>
              </w:rPr>
            </w:pPr>
            <w:r w:rsidRPr="008D4AF6">
              <w:rPr>
                <w:rFonts w:ascii="Tahoma" w:hAnsi="Tahoma" w:cs="Tahoma"/>
                <w:sz w:val="20"/>
                <w:szCs w:val="20"/>
              </w:rPr>
              <w:t>Številka:</w:t>
            </w:r>
          </w:p>
        </w:tc>
        <w:tc>
          <w:tcPr>
            <w:tcW w:w="2160" w:type="dxa"/>
            <w:vAlign w:val="center"/>
          </w:tcPr>
          <w:p w14:paraId="0A1A5B57" w14:textId="768516DD" w:rsidR="00424A5A" w:rsidRPr="008D4AF6" w:rsidRDefault="008D4AF6" w:rsidP="003560E2">
            <w:pPr>
              <w:spacing w:before="40"/>
              <w:rPr>
                <w:rFonts w:ascii="Tahoma" w:hAnsi="Tahoma" w:cs="Tahoma"/>
                <w:sz w:val="20"/>
                <w:szCs w:val="20"/>
              </w:rPr>
            </w:pPr>
            <w:r w:rsidRPr="008D4AF6">
              <w:rPr>
                <w:rFonts w:ascii="Tahoma" w:hAnsi="Tahoma" w:cs="Tahoma"/>
                <w:color w:val="0000FF"/>
                <w:sz w:val="20"/>
                <w:szCs w:val="20"/>
              </w:rPr>
              <w:t>43001-526/2020-0</w:t>
            </w:r>
            <w:r w:rsidR="00787062">
              <w:rPr>
                <w:rFonts w:ascii="Tahoma" w:hAnsi="Tahoma" w:cs="Tahoma"/>
                <w:color w:val="0000FF"/>
                <w:sz w:val="20"/>
                <w:szCs w:val="20"/>
              </w:rPr>
              <w:t>9</w:t>
            </w:r>
          </w:p>
        </w:tc>
        <w:tc>
          <w:tcPr>
            <w:tcW w:w="1080" w:type="dxa"/>
            <w:vAlign w:val="center"/>
          </w:tcPr>
          <w:p w14:paraId="302EDAEB" w14:textId="77777777" w:rsidR="00424A5A" w:rsidRPr="008D4AF6" w:rsidRDefault="00424A5A" w:rsidP="003560E2">
            <w:pPr>
              <w:spacing w:before="40"/>
              <w:rPr>
                <w:rFonts w:ascii="Tahoma" w:hAnsi="Tahoma" w:cs="Tahoma"/>
                <w:sz w:val="20"/>
                <w:szCs w:val="20"/>
              </w:rPr>
            </w:pPr>
          </w:p>
        </w:tc>
        <w:tc>
          <w:tcPr>
            <w:tcW w:w="1620" w:type="dxa"/>
            <w:vAlign w:val="center"/>
          </w:tcPr>
          <w:p w14:paraId="109139B3" w14:textId="77777777" w:rsidR="00424A5A" w:rsidRPr="008D4AF6" w:rsidRDefault="00424A5A" w:rsidP="003560E2">
            <w:pPr>
              <w:spacing w:before="40"/>
              <w:jc w:val="right"/>
              <w:rPr>
                <w:rFonts w:ascii="Tahoma" w:hAnsi="Tahoma" w:cs="Tahoma"/>
                <w:sz w:val="20"/>
                <w:szCs w:val="20"/>
              </w:rPr>
            </w:pPr>
            <w:r w:rsidRPr="008D4AF6">
              <w:rPr>
                <w:rFonts w:ascii="Tahoma" w:hAnsi="Tahoma" w:cs="Tahoma"/>
                <w:sz w:val="20"/>
                <w:szCs w:val="20"/>
              </w:rPr>
              <w:t>oznaka naročila:</w:t>
            </w:r>
          </w:p>
        </w:tc>
        <w:tc>
          <w:tcPr>
            <w:tcW w:w="3420" w:type="dxa"/>
            <w:vAlign w:val="center"/>
          </w:tcPr>
          <w:p w14:paraId="2E5F30B7" w14:textId="77777777" w:rsidR="00424A5A" w:rsidRPr="008D4AF6" w:rsidRDefault="008D4AF6" w:rsidP="003560E2">
            <w:pPr>
              <w:spacing w:before="40"/>
              <w:rPr>
                <w:rFonts w:ascii="Tahoma" w:hAnsi="Tahoma" w:cs="Tahoma"/>
                <w:sz w:val="20"/>
                <w:szCs w:val="20"/>
              </w:rPr>
            </w:pPr>
            <w:r w:rsidRPr="008D4AF6">
              <w:rPr>
                <w:rFonts w:ascii="Tahoma" w:hAnsi="Tahoma" w:cs="Tahoma"/>
                <w:color w:val="0000FF"/>
                <w:sz w:val="20"/>
                <w:szCs w:val="20"/>
              </w:rPr>
              <w:t>A-59/21 G</w:t>
            </w:r>
            <w:r w:rsidR="00424A5A" w:rsidRPr="008D4AF6">
              <w:rPr>
                <w:rFonts w:ascii="Tahoma" w:hAnsi="Tahoma" w:cs="Tahoma"/>
                <w:color w:val="0000FF"/>
                <w:sz w:val="20"/>
                <w:szCs w:val="20"/>
              </w:rPr>
              <w:t xml:space="preserve">   </w:t>
            </w:r>
          </w:p>
        </w:tc>
      </w:tr>
      <w:tr w:rsidR="00424A5A" w:rsidRPr="008D4AF6" w14:paraId="3BCB9910" w14:textId="77777777">
        <w:tc>
          <w:tcPr>
            <w:tcW w:w="1080" w:type="dxa"/>
            <w:vAlign w:val="center"/>
          </w:tcPr>
          <w:p w14:paraId="702BF1E7" w14:textId="77777777" w:rsidR="00424A5A" w:rsidRPr="008D4AF6" w:rsidRDefault="00424A5A" w:rsidP="003560E2">
            <w:pPr>
              <w:spacing w:before="40"/>
              <w:jc w:val="right"/>
              <w:rPr>
                <w:rFonts w:ascii="Tahoma" w:hAnsi="Tahoma" w:cs="Tahoma"/>
                <w:sz w:val="20"/>
                <w:szCs w:val="20"/>
              </w:rPr>
            </w:pPr>
            <w:r w:rsidRPr="008D4AF6">
              <w:rPr>
                <w:rFonts w:ascii="Tahoma" w:hAnsi="Tahoma" w:cs="Tahoma"/>
                <w:sz w:val="20"/>
                <w:szCs w:val="20"/>
              </w:rPr>
              <w:t>Datum:</w:t>
            </w:r>
          </w:p>
        </w:tc>
        <w:tc>
          <w:tcPr>
            <w:tcW w:w="2160" w:type="dxa"/>
            <w:vAlign w:val="center"/>
          </w:tcPr>
          <w:p w14:paraId="60EC0FEB" w14:textId="77777777" w:rsidR="00424A5A" w:rsidRPr="008D4AF6" w:rsidRDefault="00D61DD7" w:rsidP="003560E2">
            <w:pPr>
              <w:spacing w:before="40"/>
              <w:rPr>
                <w:rFonts w:ascii="Tahoma" w:hAnsi="Tahoma" w:cs="Tahoma"/>
                <w:sz w:val="20"/>
                <w:szCs w:val="20"/>
              </w:rPr>
            </w:pPr>
            <w:r>
              <w:rPr>
                <w:rFonts w:ascii="Tahoma" w:hAnsi="Tahoma" w:cs="Tahoma"/>
                <w:color w:val="0000FF"/>
                <w:sz w:val="20"/>
                <w:szCs w:val="20"/>
              </w:rPr>
              <w:t>6</w:t>
            </w:r>
            <w:r w:rsidR="00060268">
              <w:rPr>
                <w:rFonts w:ascii="Tahoma" w:hAnsi="Tahoma" w:cs="Tahoma"/>
                <w:color w:val="0000FF"/>
                <w:sz w:val="20"/>
                <w:szCs w:val="20"/>
              </w:rPr>
              <w:t>.04</w:t>
            </w:r>
            <w:r w:rsidR="008D4AF6" w:rsidRPr="008D4AF6">
              <w:rPr>
                <w:rFonts w:ascii="Tahoma" w:hAnsi="Tahoma" w:cs="Tahoma"/>
                <w:color w:val="0000FF"/>
                <w:sz w:val="20"/>
                <w:szCs w:val="20"/>
              </w:rPr>
              <w:t>.2021</w:t>
            </w:r>
          </w:p>
        </w:tc>
        <w:tc>
          <w:tcPr>
            <w:tcW w:w="1080" w:type="dxa"/>
            <w:vAlign w:val="center"/>
          </w:tcPr>
          <w:p w14:paraId="5B2BA4E1" w14:textId="77777777" w:rsidR="00424A5A" w:rsidRPr="008D4AF6" w:rsidRDefault="00424A5A" w:rsidP="003560E2">
            <w:pPr>
              <w:spacing w:before="40"/>
              <w:rPr>
                <w:rFonts w:ascii="Tahoma" w:hAnsi="Tahoma" w:cs="Tahoma"/>
                <w:sz w:val="20"/>
                <w:szCs w:val="20"/>
              </w:rPr>
            </w:pPr>
          </w:p>
        </w:tc>
        <w:tc>
          <w:tcPr>
            <w:tcW w:w="1620" w:type="dxa"/>
            <w:vAlign w:val="center"/>
          </w:tcPr>
          <w:p w14:paraId="346124E7" w14:textId="77777777" w:rsidR="00424A5A" w:rsidRPr="008D4AF6" w:rsidRDefault="00424A5A" w:rsidP="003560E2">
            <w:pPr>
              <w:spacing w:before="40"/>
              <w:jc w:val="right"/>
              <w:rPr>
                <w:rFonts w:ascii="Tahoma" w:hAnsi="Tahoma" w:cs="Tahoma"/>
                <w:sz w:val="20"/>
                <w:szCs w:val="20"/>
              </w:rPr>
            </w:pPr>
            <w:r w:rsidRPr="008D4AF6">
              <w:rPr>
                <w:rFonts w:ascii="Tahoma" w:hAnsi="Tahoma" w:cs="Tahoma"/>
                <w:sz w:val="20"/>
                <w:szCs w:val="20"/>
              </w:rPr>
              <w:t>MFERAC:</w:t>
            </w:r>
          </w:p>
        </w:tc>
        <w:tc>
          <w:tcPr>
            <w:tcW w:w="3420" w:type="dxa"/>
            <w:vAlign w:val="center"/>
          </w:tcPr>
          <w:p w14:paraId="0DD1919B" w14:textId="77777777" w:rsidR="00424A5A" w:rsidRPr="008D4AF6" w:rsidRDefault="008D4AF6" w:rsidP="003560E2">
            <w:pPr>
              <w:spacing w:before="40"/>
              <w:rPr>
                <w:rFonts w:ascii="Tahoma" w:hAnsi="Tahoma" w:cs="Tahoma"/>
                <w:sz w:val="20"/>
                <w:szCs w:val="20"/>
              </w:rPr>
            </w:pPr>
            <w:r w:rsidRPr="008D4AF6">
              <w:rPr>
                <w:rFonts w:ascii="Tahoma" w:hAnsi="Tahoma" w:cs="Tahoma"/>
                <w:color w:val="0000FF"/>
                <w:sz w:val="20"/>
                <w:szCs w:val="20"/>
              </w:rPr>
              <w:t>2431-21-000123/0</w:t>
            </w:r>
          </w:p>
        </w:tc>
      </w:tr>
    </w:tbl>
    <w:p w14:paraId="0CBBC5AB" w14:textId="77777777" w:rsidR="00424A5A" w:rsidRPr="008D4AF6" w:rsidRDefault="00424A5A" w:rsidP="00424A5A">
      <w:pPr>
        <w:pStyle w:val="BodyText2"/>
        <w:ind w:left="-181" w:right="-210"/>
        <w:rPr>
          <w:rFonts w:ascii="Tahoma" w:hAnsi="Tahoma" w:cs="Tahoma"/>
          <w:szCs w:val="20"/>
        </w:rPr>
      </w:pPr>
    </w:p>
    <w:p w14:paraId="1A9AF635" w14:textId="77777777" w:rsidR="00424A5A" w:rsidRPr="008D4AF6" w:rsidRDefault="00424A5A">
      <w:pPr>
        <w:rPr>
          <w:rFonts w:ascii="Tahoma" w:hAnsi="Tahoma" w:cs="Tahoma"/>
          <w:sz w:val="20"/>
          <w:szCs w:val="20"/>
        </w:rPr>
      </w:pPr>
    </w:p>
    <w:p w14:paraId="45E414DD" w14:textId="77777777" w:rsidR="00556816" w:rsidRPr="008D4AF6" w:rsidRDefault="00556816">
      <w:pPr>
        <w:rPr>
          <w:rFonts w:ascii="Tahoma" w:hAnsi="Tahoma" w:cs="Tahoma"/>
          <w:sz w:val="20"/>
          <w:szCs w:val="20"/>
        </w:rPr>
      </w:pPr>
    </w:p>
    <w:p w14:paraId="5A01324F" w14:textId="77777777" w:rsidR="00424A5A" w:rsidRPr="008D4AF6" w:rsidRDefault="00424A5A">
      <w:pPr>
        <w:rPr>
          <w:rFonts w:ascii="Tahoma" w:hAnsi="Tahoma" w:cs="Tahoma"/>
          <w:sz w:val="20"/>
          <w:szCs w:val="20"/>
        </w:rPr>
      </w:pPr>
    </w:p>
    <w:p w14:paraId="7AF3DA3C" w14:textId="77777777" w:rsidR="00E813F4" w:rsidRPr="008D4AF6" w:rsidRDefault="00E813F4" w:rsidP="00E813F4">
      <w:pPr>
        <w:rPr>
          <w:rFonts w:ascii="Tahoma" w:hAnsi="Tahoma" w:cs="Tahoma"/>
          <w:sz w:val="20"/>
          <w:szCs w:val="20"/>
        </w:rPr>
      </w:pPr>
    </w:p>
    <w:p w14:paraId="78083252" w14:textId="77777777" w:rsidR="00E813F4" w:rsidRPr="008D4AF6" w:rsidRDefault="00E813F4" w:rsidP="00E813F4">
      <w:pPr>
        <w:pStyle w:val="EndnoteText"/>
        <w:spacing w:before="240"/>
        <w:jc w:val="center"/>
        <w:rPr>
          <w:rFonts w:ascii="Tahoma" w:hAnsi="Tahoma" w:cs="Tahoma"/>
          <w:b/>
          <w:spacing w:val="20"/>
          <w:szCs w:val="20"/>
        </w:rPr>
      </w:pPr>
      <w:r w:rsidRPr="008D4AF6">
        <w:rPr>
          <w:rFonts w:ascii="Tahoma" w:hAnsi="Tahoma" w:cs="Tahoma"/>
          <w:b/>
          <w:spacing w:val="20"/>
          <w:szCs w:val="20"/>
        </w:rPr>
        <w:t xml:space="preserve">POJASNILA RAZPISNE DOKUMENTACIJE </w:t>
      </w:r>
    </w:p>
    <w:p w14:paraId="6D7F5DCF" w14:textId="77777777" w:rsidR="00E813F4" w:rsidRPr="008D4AF6" w:rsidRDefault="00E813F4" w:rsidP="00E813F4">
      <w:pPr>
        <w:pStyle w:val="EndnoteText"/>
        <w:jc w:val="center"/>
        <w:rPr>
          <w:rFonts w:ascii="Tahoma" w:hAnsi="Tahoma" w:cs="Tahoma"/>
          <w:b/>
          <w:spacing w:val="20"/>
          <w:szCs w:val="20"/>
        </w:rPr>
      </w:pPr>
      <w:r w:rsidRPr="008D4AF6">
        <w:rPr>
          <w:rFonts w:ascii="Tahoma" w:hAnsi="Tahoma" w:cs="Tahoma"/>
          <w:b/>
          <w:spacing w:val="20"/>
          <w:szCs w:val="20"/>
        </w:rPr>
        <w:t xml:space="preserve">za oddajo javnega naročila </w:t>
      </w:r>
    </w:p>
    <w:p w14:paraId="4A3ECF4D" w14:textId="77777777" w:rsidR="00E813F4" w:rsidRPr="008D4AF6"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8D4AF6" w14:paraId="2CAF7D4E" w14:textId="77777777">
        <w:tc>
          <w:tcPr>
            <w:tcW w:w="9288" w:type="dxa"/>
          </w:tcPr>
          <w:p w14:paraId="66A3959C" w14:textId="77777777" w:rsidR="00E813F4" w:rsidRPr="008D4AF6" w:rsidRDefault="008D4AF6" w:rsidP="003560E2">
            <w:pPr>
              <w:pStyle w:val="EndnoteText"/>
              <w:jc w:val="center"/>
              <w:rPr>
                <w:rFonts w:ascii="Tahoma" w:hAnsi="Tahoma" w:cs="Tahoma"/>
                <w:b/>
                <w:szCs w:val="20"/>
              </w:rPr>
            </w:pPr>
            <w:r w:rsidRPr="008D4AF6">
              <w:rPr>
                <w:rFonts w:ascii="Tahoma" w:hAnsi="Tahoma" w:cs="Tahoma"/>
                <w:b/>
                <w:szCs w:val="20"/>
              </w:rPr>
              <w:t>Ureditev južnega dela obvoznice Vrhnika (sklop S1)</w:t>
            </w:r>
          </w:p>
        </w:tc>
      </w:tr>
    </w:tbl>
    <w:p w14:paraId="6366E7EF" w14:textId="77777777" w:rsidR="00E813F4" w:rsidRPr="008D4AF6" w:rsidRDefault="00E813F4" w:rsidP="00E813F4">
      <w:pPr>
        <w:pStyle w:val="EndnoteText"/>
        <w:jc w:val="both"/>
        <w:rPr>
          <w:rFonts w:ascii="Tahoma" w:hAnsi="Tahoma" w:cs="Tahoma"/>
          <w:szCs w:val="20"/>
        </w:rPr>
      </w:pPr>
    </w:p>
    <w:p w14:paraId="7DDCAA6A" w14:textId="77777777" w:rsidR="00E813F4" w:rsidRPr="008D4AF6" w:rsidRDefault="00E813F4" w:rsidP="00E813F4">
      <w:pPr>
        <w:pStyle w:val="EndnoteText"/>
        <w:jc w:val="both"/>
        <w:rPr>
          <w:rFonts w:ascii="Tahoma" w:hAnsi="Tahoma" w:cs="Tahoma"/>
          <w:szCs w:val="20"/>
        </w:rPr>
      </w:pPr>
    </w:p>
    <w:p w14:paraId="1582A89C" w14:textId="77777777" w:rsidR="008D4AF6" w:rsidRPr="008D4AF6" w:rsidRDefault="008D4AF6" w:rsidP="008D4AF6">
      <w:pPr>
        <w:spacing w:before="128" w:after="128"/>
        <w:outlineLvl w:val="3"/>
        <w:rPr>
          <w:rFonts w:ascii="Tahoma" w:hAnsi="Tahoma" w:cs="Tahoma"/>
          <w:b/>
          <w:color w:val="333333"/>
          <w:sz w:val="20"/>
          <w:szCs w:val="20"/>
          <w:lang w:eastAsia="sl-SI"/>
        </w:rPr>
      </w:pPr>
      <w:r w:rsidRPr="008D4AF6">
        <w:rPr>
          <w:rFonts w:ascii="Tahoma" w:hAnsi="Tahoma" w:cs="Tahoma"/>
          <w:b/>
          <w:color w:val="333333"/>
          <w:sz w:val="20"/>
          <w:szCs w:val="20"/>
          <w:lang w:eastAsia="sl-SI"/>
        </w:rPr>
        <w:t>JN001370/2021-B01 - A-59/21; datum objave: 10.03.2021</w:t>
      </w:r>
    </w:p>
    <w:p w14:paraId="508B2523" w14:textId="77777777" w:rsidR="00D61DD7" w:rsidRDefault="00AA0604" w:rsidP="00D61DD7">
      <w:pPr>
        <w:pStyle w:val="EndnoteText"/>
        <w:jc w:val="both"/>
        <w:rPr>
          <w:rFonts w:ascii="Tahoma" w:hAnsi="Tahoma" w:cs="Tahoma"/>
          <w:b/>
          <w:color w:val="333333"/>
          <w:szCs w:val="20"/>
          <w:shd w:val="clear" w:color="auto" w:fill="FFFFFF"/>
        </w:rPr>
      </w:pPr>
      <w:r w:rsidRPr="00060268">
        <w:rPr>
          <w:rFonts w:ascii="Tahoma" w:hAnsi="Tahoma" w:cs="Tahoma"/>
          <w:b/>
          <w:color w:val="333333"/>
          <w:szCs w:val="20"/>
          <w:shd w:val="clear" w:color="auto" w:fill="FFFFFF"/>
        </w:rPr>
        <w:t xml:space="preserve">Datum prejema: </w:t>
      </w:r>
      <w:r w:rsidR="00D61DD7">
        <w:rPr>
          <w:rFonts w:ascii="Tahoma" w:hAnsi="Tahoma" w:cs="Tahoma"/>
          <w:b/>
          <w:color w:val="333333"/>
          <w:szCs w:val="20"/>
          <w:shd w:val="clear" w:color="auto" w:fill="FFFFFF"/>
        </w:rPr>
        <w:t>6</w:t>
      </w:r>
      <w:r w:rsidR="00060268" w:rsidRPr="00060268">
        <w:rPr>
          <w:rFonts w:ascii="Tahoma" w:hAnsi="Tahoma" w:cs="Tahoma"/>
          <w:b/>
          <w:color w:val="333333"/>
          <w:szCs w:val="20"/>
          <w:shd w:val="clear" w:color="auto" w:fill="FFFFFF"/>
        </w:rPr>
        <w:t>.04</w:t>
      </w:r>
      <w:r w:rsidR="008D4AF6" w:rsidRPr="00060268">
        <w:rPr>
          <w:rFonts w:ascii="Tahoma" w:hAnsi="Tahoma" w:cs="Tahoma"/>
          <w:b/>
          <w:color w:val="333333"/>
          <w:szCs w:val="20"/>
          <w:shd w:val="clear" w:color="auto" w:fill="FFFFFF"/>
        </w:rPr>
        <w:t>.2021   </w:t>
      </w:r>
      <w:r w:rsidR="00357B7D">
        <w:rPr>
          <w:rFonts w:ascii="Tahoma" w:hAnsi="Tahoma" w:cs="Tahoma"/>
          <w:b/>
          <w:color w:val="333333"/>
          <w:szCs w:val="20"/>
          <w:shd w:val="clear" w:color="auto" w:fill="FFFFFF"/>
        </w:rPr>
        <w:t>11</w:t>
      </w:r>
      <w:r w:rsidR="008D4AF6" w:rsidRPr="00060268">
        <w:rPr>
          <w:rFonts w:ascii="Tahoma" w:hAnsi="Tahoma" w:cs="Tahoma"/>
          <w:b/>
          <w:color w:val="333333"/>
          <w:szCs w:val="20"/>
          <w:shd w:val="clear" w:color="auto" w:fill="FFFFFF"/>
        </w:rPr>
        <w:t>:</w:t>
      </w:r>
      <w:r w:rsidR="00B161A7">
        <w:rPr>
          <w:rFonts w:ascii="Tahoma" w:hAnsi="Tahoma" w:cs="Tahoma"/>
          <w:b/>
          <w:color w:val="333333"/>
          <w:szCs w:val="20"/>
          <w:shd w:val="clear" w:color="auto" w:fill="FFFFFF"/>
        </w:rPr>
        <w:t>52</w:t>
      </w:r>
    </w:p>
    <w:p w14:paraId="051C9FF6" w14:textId="77777777" w:rsidR="00D61DD7" w:rsidRPr="00B161A7" w:rsidRDefault="00D61DD7" w:rsidP="00D61DD7">
      <w:pPr>
        <w:pStyle w:val="EndnoteText"/>
        <w:jc w:val="both"/>
        <w:rPr>
          <w:rFonts w:ascii="Tahoma" w:hAnsi="Tahoma" w:cs="Tahoma"/>
          <w:b/>
          <w:color w:val="333333"/>
          <w:szCs w:val="20"/>
          <w:shd w:val="clear" w:color="auto" w:fill="FFFFFF"/>
        </w:rPr>
      </w:pPr>
    </w:p>
    <w:p w14:paraId="36315797" w14:textId="77777777" w:rsidR="00E813F4" w:rsidRPr="00B161A7" w:rsidRDefault="00E813F4" w:rsidP="00D61DD7">
      <w:pPr>
        <w:pStyle w:val="EndnoteText"/>
        <w:jc w:val="both"/>
        <w:rPr>
          <w:rFonts w:ascii="Tahoma" w:hAnsi="Tahoma" w:cs="Tahoma"/>
          <w:b/>
          <w:szCs w:val="20"/>
        </w:rPr>
      </w:pPr>
      <w:r w:rsidRPr="00B161A7">
        <w:rPr>
          <w:rFonts w:ascii="Tahoma" w:hAnsi="Tahoma" w:cs="Tahoma"/>
          <w:b/>
          <w:szCs w:val="20"/>
        </w:rPr>
        <w:t>Vprašanje:</w:t>
      </w:r>
    </w:p>
    <w:p w14:paraId="1DFA10AD" w14:textId="77777777" w:rsidR="00E813F4" w:rsidRPr="00B161A7" w:rsidRDefault="00E813F4" w:rsidP="001D63D4">
      <w:pPr>
        <w:widowControl w:val="0"/>
        <w:spacing w:before="60" w:line="254" w:lineRule="atLeast"/>
        <w:rPr>
          <w:rFonts w:ascii="Tahoma" w:hAnsi="Tahoma" w:cs="Tahoma"/>
          <w:b/>
          <w:sz w:val="20"/>
          <w:szCs w:val="20"/>
        </w:rPr>
      </w:pPr>
    </w:p>
    <w:p w14:paraId="1D5E8801" w14:textId="77777777" w:rsidR="00B161A7" w:rsidRPr="00B161A7" w:rsidRDefault="00B161A7" w:rsidP="00B161A7">
      <w:pPr>
        <w:pStyle w:val="BodyText2"/>
        <w:rPr>
          <w:rFonts w:ascii="Tahoma" w:hAnsi="Tahoma" w:cs="Tahoma"/>
          <w:color w:val="333333"/>
          <w:szCs w:val="20"/>
          <w:shd w:val="clear" w:color="auto" w:fill="FFFFFF"/>
        </w:rPr>
      </w:pPr>
      <w:r w:rsidRPr="00B161A7">
        <w:rPr>
          <w:rFonts w:ascii="Tahoma" w:hAnsi="Tahoma" w:cs="Tahoma"/>
          <w:color w:val="333333"/>
          <w:szCs w:val="20"/>
          <w:shd w:val="clear" w:color="auto" w:fill="FFFFFF"/>
        </w:rPr>
        <w:t>Prosimo za objavo detajlov oz. slik za kakšne elemente gre</w:t>
      </w:r>
    </w:p>
    <w:p w14:paraId="4E9448F5" w14:textId="77777777" w:rsidR="00B161A7" w:rsidRPr="00B161A7" w:rsidRDefault="00B161A7" w:rsidP="00B161A7">
      <w:pPr>
        <w:pStyle w:val="BodyText2"/>
        <w:rPr>
          <w:rFonts w:ascii="Tahoma" w:hAnsi="Tahoma" w:cs="Tahoma"/>
          <w:color w:val="333333"/>
          <w:szCs w:val="20"/>
          <w:shd w:val="clear" w:color="auto" w:fill="FFFFFF"/>
        </w:rPr>
      </w:pPr>
    </w:p>
    <w:p w14:paraId="29BFBA7E" w14:textId="77777777" w:rsidR="00B161A7" w:rsidRPr="00B161A7" w:rsidRDefault="00B161A7" w:rsidP="00B161A7">
      <w:pPr>
        <w:pStyle w:val="BodyText2"/>
        <w:rPr>
          <w:rFonts w:ascii="Tahoma" w:hAnsi="Tahoma" w:cs="Tahoma"/>
          <w:color w:val="333333"/>
          <w:szCs w:val="20"/>
          <w:shd w:val="clear" w:color="auto" w:fill="FFFFFF"/>
        </w:rPr>
      </w:pPr>
    </w:p>
    <w:p w14:paraId="3B62454C" w14:textId="77777777" w:rsidR="00B161A7" w:rsidRPr="00B161A7" w:rsidRDefault="00B161A7" w:rsidP="00B161A7">
      <w:pPr>
        <w:pStyle w:val="BodyText2"/>
        <w:rPr>
          <w:rFonts w:ascii="Tahoma" w:hAnsi="Tahoma" w:cs="Tahoma"/>
          <w:color w:val="333333"/>
          <w:szCs w:val="20"/>
          <w:shd w:val="clear" w:color="auto" w:fill="FFFFFF"/>
        </w:rPr>
      </w:pPr>
      <w:r w:rsidRPr="00B161A7">
        <w:rPr>
          <w:rFonts w:ascii="Tahoma" w:hAnsi="Tahoma" w:cs="Tahoma"/>
          <w:color w:val="333333"/>
          <w:szCs w:val="20"/>
          <w:shd w:val="clear" w:color="auto" w:fill="FFFFFF"/>
        </w:rPr>
        <w:t xml:space="preserve">N 7 1 103 Sanacija antikorozijske zaščite vseh </w:t>
      </w:r>
      <w:proofErr w:type="spellStart"/>
      <w:r w:rsidRPr="00B161A7">
        <w:rPr>
          <w:rFonts w:ascii="Tahoma" w:hAnsi="Tahoma" w:cs="Tahoma"/>
          <w:color w:val="333333"/>
          <w:szCs w:val="20"/>
          <w:shd w:val="clear" w:color="auto" w:fill="FFFFFF"/>
        </w:rPr>
        <w:t>poškodovanjh</w:t>
      </w:r>
      <w:proofErr w:type="spellEnd"/>
      <w:r w:rsidRPr="00B161A7">
        <w:rPr>
          <w:rFonts w:ascii="Tahoma" w:hAnsi="Tahoma" w:cs="Tahoma"/>
          <w:color w:val="333333"/>
          <w:szCs w:val="20"/>
          <w:shd w:val="clear" w:color="auto" w:fill="FFFFFF"/>
        </w:rPr>
        <w:t xml:space="preserve"> jeklenih elementov. cinkanje, barvanje RAL 1001 KPL</w:t>
      </w:r>
    </w:p>
    <w:p w14:paraId="44094010" w14:textId="77777777" w:rsidR="00B161A7" w:rsidRPr="00B161A7" w:rsidRDefault="00B161A7" w:rsidP="00B161A7">
      <w:pPr>
        <w:pStyle w:val="BodyText2"/>
        <w:rPr>
          <w:rFonts w:ascii="Tahoma" w:hAnsi="Tahoma" w:cs="Tahoma"/>
          <w:color w:val="333333"/>
          <w:szCs w:val="20"/>
          <w:shd w:val="clear" w:color="auto" w:fill="FFFFFF"/>
        </w:rPr>
      </w:pPr>
      <w:r w:rsidRPr="00B161A7">
        <w:rPr>
          <w:rFonts w:ascii="Tahoma" w:hAnsi="Tahoma" w:cs="Tahoma"/>
          <w:color w:val="333333"/>
          <w:szCs w:val="20"/>
          <w:shd w:val="clear" w:color="auto" w:fill="FFFFFF"/>
        </w:rPr>
        <w:t>N 7 1 104 "Dobava, razrez in varjenje nosilnega stebrička iz jekla za elemente za zaščito pred hrupom, profil stebrička vroče valjan in vroče cinkan, barvan RAL 1001; HEA 160, L=98 cm.</w:t>
      </w:r>
    </w:p>
    <w:p w14:paraId="31EB7C48" w14:textId="77777777" w:rsidR="00B161A7" w:rsidRPr="00B161A7" w:rsidRDefault="00B161A7" w:rsidP="00B161A7">
      <w:pPr>
        <w:pStyle w:val="BodyText2"/>
        <w:rPr>
          <w:rFonts w:ascii="Tahoma" w:hAnsi="Tahoma" w:cs="Tahoma"/>
          <w:color w:val="333333"/>
          <w:szCs w:val="20"/>
          <w:shd w:val="clear" w:color="auto" w:fill="FFFFFF"/>
        </w:rPr>
      </w:pPr>
      <w:r w:rsidRPr="00B161A7">
        <w:rPr>
          <w:rFonts w:ascii="Tahoma" w:hAnsi="Tahoma" w:cs="Tahoma"/>
          <w:color w:val="333333"/>
          <w:szCs w:val="20"/>
          <w:shd w:val="clear" w:color="auto" w:fill="FFFFFF"/>
        </w:rPr>
        <w:t>" KOS</w:t>
      </w:r>
    </w:p>
    <w:p w14:paraId="320BA129" w14:textId="77777777" w:rsidR="00B161A7" w:rsidRPr="00B161A7" w:rsidRDefault="00B161A7" w:rsidP="00B161A7">
      <w:pPr>
        <w:pStyle w:val="BodyText2"/>
        <w:rPr>
          <w:rFonts w:ascii="Tahoma" w:hAnsi="Tahoma" w:cs="Tahoma"/>
          <w:color w:val="333333"/>
          <w:szCs w:val="20"/>
          <w:shd w:val="clear" w:color="auto" w:fill="FFFFFF"/>
        </w:rPr>
      </w:pPr>
      <w:r w:rsidRPr="00B161A7">
        <w:rPr>
          <w:rFonts w:ascii="Tahoma" w:hAnsi="Tahoma" w:cs="Tahoma"/>
          <w:color w:val="333333"/>
          <w:szCs w:val="20"/>
          <w:shd w:val="clear" w:color="auto" w:fill="FFFFFF"/>
        </w:rPr>
        <w:t>N 7 1 105 Dobava, razrez in varjenje nosilnega stebrička iz jekla za elemente za zaščito pred hrupom, profil stebrička vroče valjan in vroče cinkan, barvan RAL 1001; HEA 160, L=48 cm. KOS</w:t>
      </w:r>
    </w:p>
    <w:p w14:paraId="033274EB" w14:textId="77777777" w:rsidR="00D61DD7" w:rsidRDefault="00D61DD7" w:rsidP="001D63D4">
      <w:pPr>
        <w:pStyle w:val="BodyText2"/>
        <w:jc w:val="left"/>
        <w:rPr>
          <w:rFonts w:ascii="Tahoma" w:hAnsi="Tahoma" w:cs="Tahoma"/>
          <w:b/>
          <w:szCs w:val="20"/>
        </w:rPr>
      </w:pPr>
    </w:p>
    <w:p w14:paraId="41BC18BD" w14:textId="77777777" w:rsidR="00B161A7" w:rsidRPr="00B161A7" w:rsidRDefault="00B161A7" w:rsidP="001D63D4">
      <w:pPr>
        <w:pStyle w:val="BodyText2"/>
        <w:jc w:val="left"/>
        <w:rPr>
          <w:rFonts w:ascii="Tahoma" w:hAnsi="Tahoma" w:cs="Tahoma"/>
          <w:b/>
          <w:szCs w:val="20"/>
        </w:rPr>
      </w:pPr>
    </w:p>
    <w:p w14:paraId="680DDB6F" w14:textId="77777777" w:rsidR="00E813F4" w:rsidRDefault="00E813F4" w:rsidP="001D63D4">
      <w:pPr>
        <w:pStyle w:val="BodyText2"/>
        <w:jc w:val="left"/>
        <w:rPr>
          <w:rFonts w:ascii="Tahoma" w:hAnsi="Tahoma" w:cs="Tahoma"/>
          <w:b/>
          <w:szCs w:val="20"/>
        </w:rPr>
      </w:pPr>
      <w:r w:rsidRPr="00B161A7">
        <w:rPr>
          <w:rFonts w:ascii="Tahoma" w:hAnsi="Tahoma" w:cs="Tahoma"/>
          <w:b/>
          <w:szCs w:val="20"/>
        </w:rPr>
        <w:t>Odgovor:</w:t>
      </w:r>
    </w:p>
    <w:p w14:paraId="76A81AD2" w14:textId="77777777" w:rsidR="003D0059" w:rsidRDefault="003D0059" w:rsidP="001D63D4">
      <w:pPr>
        <w:pStyle w:val="BodyText2"/>
        <w:jc w:val="left"/>
        <w:rPr>
          <w:rFonts w:ascii="Tahoma" w:hAnsi="Tahoma" w:cs="Tahoma"/>
          <w:b/>
          <w:szCs w:val="20"/>
        </w:rPr>
      </w:pPr>
    </w:p>
    <w:p w14:paraId="50163631" w14:textId="4C0F7934" w:rsidR="00787062" w:rsidRDefault="00D41E88" w:rsidP="00787062">
      <w:pPr>
        <w:pStyle w:val="EndnoteText"/>
        <w:jc w:val="both"/>
        <w:rPr>
          <w:rFonts w:ascii="Tahoma" w:hAnsi="Tahoma" w:cs="Tahoma"/>
          <w:szCs w:val="20"/>
        </w:rPr>
      </w:pPr>
      <w:r>
        <w:rPr>
          <w:rFonts w:ascii="Tahoma" w:hAnsi="Tahoma" w:cs="Tahoma"/>
          <w:szCs w:val="20"/>
        </w:rPr>
        <w:t>Na Naročnikovi spletni strani je objavljena priloga</w:t>
      </w:r>
      <w:bookmarkStart w:id="0" w:name="_GoBack"/>
      <w:bookmarkEnd w:id="0"/>
      <w:r w:rsidR="00787062">
        <w:rPr>
          <w:rFonts w:ascii="Tahoma" w:hAnsi="Tahoma" w:cs="Tahoma"/>
          <w:szCs w:val="20"/>
        </w:rPr>
        <w:t>:</w:t>
      </w:r>
    </w:p>
    <w:p w14:paraId="7E15AB70" w14:textId="77777777" w:rsidR="00787062" w:rsidRDefault="00787062" w:rsidP="00787062">
      <w:pPr>
        <w:pStyle w:val="EndnoteText"/>
        <w:jc w:val="both"/>
        <w:rPr>
          <w:rFonts w:ascii="Tahoma" w:hAnsi="Tahoma" w:cs="Tahoma"/>
          <w:szCs w:val="20"/>
        </w:rPr>
      </w:pPr>
    </w:p>
    <w:p w14:paraId="08DAC995" w14:textId="1DBAD095" w:rsidR="00787062" w:rsidRDefault="00787062" w:rsidP="007B5298">
      <w:pPr>
        <w:rPr>
          <w:szCs w:val="22"/>
        </w:rPr>
      </w:pPr>
      <w:r w:rsidRPr="00787062">
        <w:rPr>
          <w:rFonts w:ascii="Tahoma" w:hAnsi="Tahoma" w:cs="Tahoma"/>
          <w:sz w:val="20"/>
          <w:szCs w:val="20"/>
        </w:rPr>
        <w:t>Priloga 7 - Detajl jeklenih stebrov HEA in UNP (k 9)</w:t>
      </w:r>
    </w:p>
    <w:p w14:paraId="1CA6D5E1" w14:textId="77777777" w:rsidR="00787062" w:rsidRDefault="00787062" w:rsidP="007B5298">
      <w:pPr>
        <w:rPr>
          <w:szCs w:val="22"/>
        </w:rPr>
      </w:pPr>
    </w:p>
    <w:p w14:paraId="73C76F03" w14:textId="7543D5E0" w:rsidR="00787062" w:rsidRPr="00787062" w:rsidRDefault="00787062" w:rsidP="00787062">
      <w:pPr>
        <w:jc w:val="both"/>
        <w:rPr>
          <w:rFonts w:ascii="Tahoma" w:hAnsi="Tahoma" w:cs="Tahoma"/>
          <w:sz w:val="20"/>
          <w:szCs w:val="20"/>
        </w:rPr>
      </w:pPr>
      <w:r>
        <w:rPr>
          <w:rFonts w:ascii="Tahoma" w:hAnsi="Tahoma" w:cs="Tahoma"/>
          <w:sz w:val="20"/>
          <w:szCs w:val="20"/>
        </w:rPr>
        <w:t>Podajamo p</w:t>
      </w:r>
      <w:r w:rsidRPr="00787062">
        <w:rPr>
          <w:rFonts w:ascii="Tahoma" w:hAnsi="Tahoma" w:cs="Tahoma"/>
          <w:sz w:val="20"/>
          <w:szCs w:val="20"/>
        </w:rPr>
        <w:t>ojasnilo:</w:t>
      </w:r>
    </w:p>
    <w:p w14:paraId="2A19E0E7" w14:textId="08A4AC64" w:rsidR="007B5298" w:rsidRPr="00787062" w:rsidRDefault="007B5298" w:rsidP="00787062">
      <w:pPr>
        <w:jc w:val="both"/>
        <w:rPr>
          <w:rFonts w:ascii="Tahoma" w:hAnsi="Tahoma" w:cs="Tahoma"/>
          <w:sz w:val="20"/>
          <w:szCs w:val="20"/>
        </w:rPr>
      </w:pPr>
      <w:r w:rsidRPr="00787062">
        <w:rPr>
          <w:rFonts w:ascii="Tahoma" w:hAnsi="Tahoma" w:cs="Tahoma"/>
          <w:sz w:val="20"/>
          <w:szCs w:val="20"/>
        </w:rPr>
        <w:t>Uporabljeni so elementi obstoječe protihrupne ograje</w:t>
      </w:r>
      <w:r w:rsidRPr="00787062">
        <w:rPr>
          <w:rFonts w:ascii="Tahoma" w:hAnsi="Tahoma" w:cs="Tahoma"/>
          <w:noProof/>
          <w:sz w:val="20"/>
          <w:szCs w:val="20"/>
          <w:lang w:eastAsia="sl-SI"/>
        </w:rPr>
        <mc:AlternateContent>
          <mc:Choice Requires="wpg">
            <w:drawing>
              <wp:anchor distT="0" distB="0" distL="114300" distR="114300" simplePos="0" relativeHeight="251658240" behindDoc="1" locked="0" layoutInCell="1" allowOverlap="1" wp14:anchorId="236624DE" wp14:editId="20A111AC">
                <wp:simplePos x="0" y="0"/>
                <wp:positionH relativeFrom="page">
                  <wp:posOffset>-930910</wp:posOffset>
                </wp:positionH>
                <wp:positionV relativeFrom="paragraph">
                  <wp:posOffset>5080</wp:posOffset>
                </wp:positionV>
                <wp:extent cx="303530" cy="304800"/>
                <wp:effectExtent l="0" t="0" r="20320" b="19050"/>
                <wp:wrapNone/>
                <wp:docPr id="108" name="Group 108"/>
                <wp:cNvGraphicFramePr/>
                <a:graphic xmlns:a="http://schemas.openxmlformats.org/drawingml/2006/main">
                  <a:graphicData uri="http://schemas.microsoft.com/office/word/2010/wordprocessingGroup">
                    <wpg:wgp>
                      <wpg:cNvGrpSpPr/>
                      <wpg:grpSpPr bwMode="auto">
                        <a:xfrm>
                          <a:off x="0" y="0"/>
                          <a:ext cx="303530" cy="304800"/>
                          <a:chOff x="2" y="1"/>
                          <a:chExt cx="475" cy="478"/>
                        </a:xfrm>
                      </wpg:grpSpPr>
                      <wpg:grpSp>
                        <wpg:cNvPr id="6" name="Group 6"/>
                        <wpg:cNvGrpSpPr>
                          <a:grpSpLocks/>
                        </wpg:cNvGrpSpPr>
                        <wpg:grpSpPr bwMode="auto">
                          <a:xfrm>
                            <a:off x="2" y="205"/>
                            <a:ext cx="475" cy="2"/>
                            <a:chOff x="2" y="205"/>
                            <a:chExt cx="475" cy="2"/>
                          </a:xfrm>
                        </wpg:grpSpPr>
                        <wps:wsp>
                          <wps:cNvPr id="9" name="Freeform 396"/>
                          <wps:cNvSpPr>
                            <a:spLocks/>
                          </wps:cNvSpPr>
                          <wps:spPr bwMode="auto">
                            <a:xfrm>
                              <a:off x="2" y="205"/>
                              <a:ext cx="475" cy="2"/>
                            </a:xfrm>
                            <a:custGeom>
                              <a:avLst/>
                              <a:gdLst>
                                <a:gd name="T0" fmla="+- 0 3394 3394"/>
                                <a:gd name="T1" fmla="*/ T0 w 475"/>
                                <a:gd name="T2" fmla="+- 0 3869 3394"/>
                                <a:gd name="T3" fmla="*/ T2 w 475"/>
                              </a:gdLst>
                              <a:ahLst/>
                              <a:cxnLst>
                                <a:cxn ang="0">
                                  <a:pos x="T1" y="0"/>
                                </a:cxn>
                                <a:cxn ang="0">
                                  <a:pos x="T3" y="0"/>
                                </a:cxn>
                              </a:cxnLst>
                              <a:rect l="0" t="0" r="r" b="b"/>
                              <a:pathLst>
                                <a:path w="475">
                                  <a:moveTo>
                                    <a:pt x="0" y="0"/>
                                  </a:moveTo>
                                  <a:lnTo>
                                    <a:pt x="475" y="0"/>
                                  </a:lnTo>
                                </a:path>
                              </a:pathLst>
                            </a:custGeom>
                            <a:noFill/>
                            <a:ln w="1524">
                              <a:solidFill>
                                <a:srgbClr val="001E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357" y="1"/>
                            <a:ext cx="2" cy="478"/>
                            <a:chOff x="357" y="1"/>
                            <a:chExt cx="2" cy="478"/>
                          </a:xfrm>
                        </wpg:grpSpPr>
                        <wps:wsp>
                          <wps:cNvPr id="8" name="Freeform 398"/>
                          <wps:cNvSpPr>
                            <a:spLocks/>
                          </wps:cNvSpPr>
                          <wps:spPr bwMode="auto">
                            <a:xfrm>
                              <a:off x="357" y="1"/>
                              <a:ext cx="2" cy="478"/>
                            </a:xfrm>
                            <a:custGeom>
                              <a:avLst/>
                              <a:gdLst>
                                <a:gd name="T0" fmla="+- 0 -1775 -1775"/>
                                <a:gd name="T1" fmla="*/ -1775 h 478"/>
                                <a:gd name="T2" fmla="+- 0 -1297 -1775"/>
                                <a:gd name="T3" fmla="*/ -1297 h 478"/>
                              </a:gdLst>
                              <a:ahLst/>
                              <a:cxnLst>
                                <a:cxn ang="0">
                                  <a:pos x="0" y="T1"/>
                                </a:cxn>
                                <a:cxn ang="0">
                                  <a:pos x="0" y="T3"/>
                                </a:cxn>
                              </a:cxnLst>
                              <a:rect l="0" t="0" r="r" b="b"/>
                              <a:pathLst>
                                <a:path h="478">
                                  <a:moveTo>
                                    <a:pt x="0" y="0"/>
                                  </a:moveTo>
                                  <a:lnTo>
                                    <a:pt x="0" y="478"/>
                                  </a:lnTo>
                                </a:path>
                              </a:pathLst>
                            </a:custGeom>
                            <a:noFill/>
                            <a:ln w="1524">
                              <a:solidFill>
                                <a:srgbClr val="001E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1DCD65" id="Group 108" o:spid="_x0000_s1026" style="position:absolute;margin-left:-73.3pt;margin-top:.4pt;width:23.9pt;height:24pt;z-index:-251658240;mso-position-horizontal-relative:page" coordorigin="2,1" coordsize="47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">
                <v:group id="Group 6" o:spid="_x0000_s1027" style="position:absolute;left:2;top:205;width:475;height:2" coordorigin="2,205" coordsize="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96" o:spid="_x0000_s1028" style="position:absolute;left:2;top:205;width:475;height:2;visibility:visible;mso-wrap-style:square;v-text-anchor:top" coordsize="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" path="m,l475,e" filled="f" strokecolor="#001e00" strokeweight=".12pt">
                    <v:path arrowok="t" o:connecttype="custom" o:connectlocs="0,0;475,0" o:connectangles="0,0"/>
                  </v:shape>
                </v:group>
                <v:group id="Group 7" o:spid="_x0000_s1029" style="position:absolute;left:357;top:1;width:2;height:478" coordorigin="357,1" coordsize="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98" o:spid="_x0000_s1030" style="position:absolute;left:357;top:1;width:2;height:478;visibility:visible;mso-wrap-style:square;v-text-anchor:top" coordsize="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" path="m,l,478e" filled="f" strokecolor="#001e1e" strokeweight=".12pt">
                    <v:path arrowok="t" o:connecttype="custom" o:connectlocs="0,-1775;0,-1297" o:connectangles="0,0"/>
                  </v:shape>
                </v:group>
                <w10:wrap anchorx="page"/>
              </v:group>
            </w:pict>
          </mc:Fallback>
        </mc:AlternateContent>
      </w:r>
      <w:r w:rsidRPr="00787062">
        <w:rPr>
          <w:rFonts w:ascii="Tahoma" w:hAnsi="Tahoma" w:cs="Tahoma"/>
          <w:sz w:val="20"/>
          <w:szCs w:val="20"/>
        </w:rPr>
        <w:t xml:space="preserve">. Predvidena je izvedba novega pasovnega AB temelja, na katerega se montirajo obstoječi elementi PH ograje, ki se demontirajo iz obstoječe lokacije PH ograje in ustrezno podaljšajo (jekleni HEA 160 stebrički na rastru 4m, AB parapetne grede, AB nosilni elementi z </w:t>
      </w:r>
      <w:proofErr w:type="spellStart"/>
      <w:r w:rsidRPr="00787062">
        <w:rPr>
          <w:rFonts w:ascii="Tahoma" w:hAnsi="Tahoma" w:cs="Tahoma"/>
          <w:sz w:val="20"/>
          <w:szCs w:val="20"/>
        </w:rPr>
        <w:t>lesocementnimi</w:t>
      </w:r>
      <w:proofErr w:type="spellEnd"/>
      <w:r w:rsidRPr="00787062">
        <w:rPr>
          <w:rFonts w:ascii="Tahoma" w:hAnsi="Tahoma" w:cs="Tahoma"/>
          <w:sz w:val="20"/>
          <w:szCs w:val="20"/>
        </w:rPr>
        <w:t xml:space="preserve"> absorpcijskimi PH paneli na sprednji strani in </w:t>
      </w:r>
      <w:proofErr w:type="spellStart"/>
      <w:r w:rsidRPr="00787062">
        <w:rPr>
          <w:rFonts w:ascii="Tahoma" w:hAnsi="Tahoma" w:cs="Tahoma"/>
          <w:sz w:val="20"/>
          <w:szCs w:val="20"/>
        </w:rPr>
        <w:t>metličenjem</w:t>
      </w:r>
      <w:proofErr w:type="spellEnd"/>
      <w:r w:rsidRPr="00787062">
        <w:rPr>
          <w:rFonts w:ascii="Tahoma" w:hAnsi="Tahoma" w:cs="Tahoma"/>
          <w:sz w:val="20"/>
          <w:szCs w:val="20"/>
        </w:rPr>
        <w:t xml:space="preserve"> na </w:t>
      </w:r>
      <w:proofErr w:type="spellStart"/>
      <w:r w:rsidRPr="00787062">
        <w:rPr>
          <w:rFonts w:ascii="Tahoma" w:hAnsi="Tahoma" w:cs="Tahoma"/>
          <w:sz w:val="20"/>
          <w:szCs w:val="20"/>
        </w:rPr>
        <w:t>na</w:t>
      </w:r>
      <w:proofErr w:type="spellEnd"/>
      <w:r w:rsidRPr="00787062">
        <w:rPr>
          <w:rFonts w:ascii="Tahoma" w:hAnsi="Tahoma" w:cs="Tahoma"/>
          <w:sz w:val="20"/>
          <w:szCs w:val="20"/>
        </w:rPr>
        <w:t xml:space="preserve"> zadnji strani AB elementa, zaključni T armirano betonski element z absorpcijsko oblogo). </w:t>
      </w:r>
    </w:p>
    <w:p w14:paraId="3DD5C613" w14:textId="77777777" w:rsidR="00411914" w:rsidRPr="00787062" w:rsidRDefault="00411914" w:rsidP="00787062">
      <w:pPr>
        <w:pStyle w:val="BodyText2"/>
        <w:rPr>
          <w:rFonts w:ascii="Tahoma" w:hAnsi="Tahoma" w:cs="Tahoma"/>
          <w:b/>
          <w:szCs w:val="20"/>
        </w:rPr>
      </w:pPr>
    </w:p>
    <w:p w14:paraId="4D1C9DAB" w14:textId="77777777" w:rsidR="007B5298" w:rsidRPr="00787062" w:rsidRDefault="007B5298" w:rsidP="00787062">
      <w:pPr>
        <w:ind w:right="-1"/>
        <w:jc w:val="both"/>
        <w:rPr>
          <w:rFonts w:ascii="Tahoma" w:hAnsi="Tahoma" w:cs="Tahoma"/>
          <w:sz w:val="20"/>
          <w:szCs w:val="20"/>
        </w:rPr>
      </w:pPr>
      <w:r w:rsidRPr="00787062">
        <w:rPr>
          <w:rFonts w:ascii="Tahoma" w:hAnsi="Tahoma" w:cs="Tahoma"/>
          <w:sz w:val="20"/>
          <w:szCs w:val="20"/>
        </w:rPr>
        <w:t>Nosilni vertikalni stebri se uporabijo:</w:t>
      </w:r>
    </w:p>
    <w:p w14:paraId="5DD98FFF" w14:textId="77777777" w:rsidR="007B5298" w:rsidRPr="00787062" w:rsidRDefault="007B5298" w:rsidP="00787062">
      <w:pPr>
        <w:ind w:right="-1"/>
        <w:jc w:val="both"/>
        <w:rPr>
          <w:rFonts w:ascii="Tahoma" w:hAnsi="Tahoma" w:cs="Tahoma"/>
          <w:sz w:val="20"/>
          <w:szCs w:val="20"/>
        </w:rPr>
      </w:pPr>
      <w:r w:rsidRPr="00787062">
        <w:rPr>
          <w:rFonts w:ascii="Tahoma" w:hAnsi="Tahoma" w:cs="Tahoma"/>
          <w:sz w:val="20"/>
          <w:szCs w:val="20"/>
        </w:rPr>
        <w:t xml:space="preserve">-obstoječi (S5-S15) z obstoječo sidrno ploščo, </w:t>
      </w:r>
    </w:p>
    <w:p w14:paraId="7E761288" w14:textId="77777777" w:rsidR="007B5298" w:rsidRPr="00787062" w:rsidRDefault="007B5298" w:rsidP="00787062">
      <w:pPr>
        <w:ind w:right="-1"/>
        <w:jc w:val="both"/>
        <w:rPr>
          <w:rFonts w:ascii="Tahoma" w:hAnsi="Tahoma" w:cs="Tahoma"/>
          <w:sz w:val="20"/>
          <w:szCs w:val="20"/>
        </w:rPr>
      </w:pPr>
      <w:r w:rsidRPr="00787062">
        <w:rPr>
          <w:rFonts w:ascii="Tahoma" w:hAnsi="Tahoma" w:cs="Tahoma"/>
          <w:sz w:val="20"/>
          <w:szCs w:val="20"/>
        </w:rPr>
        <w:t>-podaljšani za 0,</w:t>
      </w:r>
      <w:r w:rsidR="000C07D8" w:rsidRPr="00787062">
        <w:rPr>
          <w:rFonts w:ascii="Tahoma" w:hAnsi="Tahoma" w:cs="Tahoma"/>
          <w:sz w:val="20"/>
          <w:szCs w:val="20"/>
        </w:rPr>
        <w:t>50</w:t>
      </w:r>
      <w:r w:rsidRPr="00787062">
        <w:rPr>
          <w:rFonts w:ascii="Tahoma" w:hAnsi="Tahoma" w:cs="Tahoma"/>
          <w:sz w:val="20"/>
          <w:szCs w:val="20"/>
        </w:rPr>
        <w:t xml:space="preserve">m (S3-S4 in S16-S27) z novo sidrno ploščo dimenzij 410/410/30 mm, </w:t>
      </w:r>
    </w:p>
    <w:p w14:paraId="12B1F700" w14:textId="77777777" w:rsidR="007B5298" w:rsidRPr="00787062" w:rsidRDefault="007B5298" w:rsidP="00787062">
      <w:pPr>
        <w:ind w:right="-1"/>
        <w:jc w:val="both"/>
        <w:rPr>
          <w:rFonts w:ascii="Tahoma" w:hAnsi="Tahoma" w:cs="Tahoma"/>
          <w:sz w:val="20"/>
          <w:szCs w:val="20"/>
        </w:rPr>
      </w:pPr>
      <w:r w:rsidRPr="00787062">
        <w:rPr>
          <w:rFonts w:ascii="Tahoma" w:hAnsi="Tahoma" w:cs="Tahoma"/>
          <w:sz w:val="20"/>
          <w:szCs w:val="20"/>
        </w:rPr>
        <w:t xml:space="preserve">-podaljšani za </w:t>
      </w:r>
      <w:r w:rsidR="000C07D8" w:rsidRPr="00787062">
        <w:rPr>
          <w:rFonts w:ascii="Tahoma" w:hAnsi="Tahoma" w:cs="Tahoma"/>
          <w:sz w:val="20"/>
          <w:szCs w:val="20"/>
        </w:rPr>
        <w:t>1,00</w:t>
      </w:r>
      <w:r w:rsidRPr="00787062">
        <w:rPr>
          <w:rFonts w:ascii="Tahoma" w:hAnsi="Tahoma" w:cs="Tahoma"/>
          <w:sz w:val="20"/>
          <w:szCs w:val="20"/>
        </w:rPr>
        <w:t xml:space="preserve"> (S2 in S28-S32) prav tako z novo sidrno ploščo dimenzij 410/410/30 mm in so jekleni iz tipskih profilov HEA 160. </w:t>
      </w:r>
    </w:p>
    <w:p w14:paraId="505D7DC3" w14:textId="77777777" w:rsidR="007B5298" w:rsidRPr="00787062" w:rsidRDefault="007B5298" w:rsidP="00787062">
      <w:pPr>
        <w:ind w:right="-1"/>
        <w:jc w:val="both"/>
        <w:rPr>
          <w:rFonts w:ascii="Tahoma" w:hAnsi="Tahoma" w:cs="Tahoma"/>
          <w:sz w:val="20"/>
          <w:szCs w:val="20"/>
        </w:rPr>
      </w:pPr>
      <w:r w:rsidRPr="00787062">
        <w:rPr>
          <w:rFonts w:ascii="Tahoma" w:hAnsi="Tahoma" w:cs="Tahoma"/>
          <w:sz w:val="20"/>
          <w:szCs w:val="20"/>
        </w:rPr>
        <w:t xml:space="preserve">Prav tako je podaljšan stebriček na poziciji S1 za 1,00m in je jeklen tipski UNP160.  </w:t>
      </w:r>
    </w:p>
    <w:p w14:paraId="2DAE759C" w14:textId="77777777" w:rsidR="007B5298" w:rsidRPr="00787062" w:rsidRDefault="007B5298" w:rsidP="00787062">
      <w:pPr>
        <w:ind w:right="-1"/>
        <w:jc w:val="both"/>
        <w:rPr>
          <w:rFonts w:ascii="Tahoma" w:hAnsi="Tahoma" w:cs="Tahoma"/>
          <w:sz w:val="20"/>
          <w:szCs w:val="20"/>
        </w:rPr>
      </w:pPr>
      <w:r w:rsidRPr="00787062">
        <w:rPr>
          <w:rFonts w:ascii="Tahoma" w:hAnsi="Tahoma" w:cs="Tahoma"/>
          <w:sz w:val="20"/>
          <w:szCs w:val="20"/>
        </w:rPr>
        <w:lastRenderedPageBreak/>
        <w:t xml:space="preserve">Osnovni material mora odgovarjati EN10025 – konstrukcijska jekla. Eventualni varjeni spoji med elementi se izvedejo v delavnici. Vsi jekleni deli morajo biti protikorozijsko zaščiteni z vročim cinkanjem (nanos 86µm, minimalno 76 µm) s posebnim poudarkom na zaščiti morebiti med demontažo poškodovanimi jeklenimi površinami. Vsi elementi stebričkov, ki so vidni se barvajo z RAL 1001 (barva betona) odtenkom. Vsa mehanska obdelava (rezanje, varjenje, vrtanje lukenj,...) mora biti končana pred izvedbo protikorozijske zaščite. </w:t>
      </w:r>
    </w:p>
    <w:p w14:paraId="18E2BE5C" w14:textId="77777777" w:rsidR="00E813F4" w:rsidRPr="00787062" w:rsidRDefault="00E813F4" w:rsidP="00787062">
      <w:pPr>
        <w:widowControl w:val="0"/>
        <w:spacing w:before="60" w:line="254" w:lineRule="atLeast"/>
        <w:jc w:val="both"/>
        <w:rPr>
          <w:rFonts w:ascii="Tahoma" w:hAnsi="Tahoma" w:cs="Tahoma"/>
          <w:sz w:val="20"/>
          <w:szCs w:val="20"/>
        </w:rPr>
      </w:pPr>
    </w:p>
    <w:p w14:paraId="4DAD9D59" w14:textId="77777777" w:rsidR="00E813F4" w:rsidRPr="00787062" w:rsidRDefault="00E813F4" w:rsidP="00787062">
      <w:pPr>
        <w:pStyle w:val="EndnoteText"/>
        <w:jc w:val="both"/>
        <w:rPr>
          <w:rFonts w:ascii="Tahoma" w:hAnsi="Tahoma" w:cs="Tahoma"/>
          <w:szCs w:val="20"/>
        </w:rPr>
      </w:pPr>
    </w:p>
    <w:p w14:paraId="187A3594" w14:textId="77777777" w:rsidR="00556816" w:rsidRPr="00787062" w:rsidRDefault="00556816" w:rsidP="00787062">
      <w:pPr>
        <w:jc w:val="both"/>
        <w:rPr>
          <w:rFonts w:ascii="Tahoma" w:hAnsi="Tahoma" w:cs="Tahoma"/>
          <w:sz w:val="20"/>
          <w:szCs w:val="20"/>
        </w:rPr>
      </w:pPr>
    </w:p>
    <w:sectPr w:rsidR="00556816" w:rsidRPr="00787062">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DC3E6" w14:textId="77777777" w:rsidR="000D4969" w:rsidRDefault="000D4969">
      <w:r>
        <w:separator/>
      </w:r>
    </w:p>
  </w:endnote>
  <w:endnote w:type="continuationSeparator" w:id="0">
    <w:p w14:paraId="71B5ABF4" w14:textId="77777777" w:rsidR="000D4969" w:rsidRDefault="000D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573DF" w14:textId="77777777" w:rsidR="008D4AF6" w:rsidRDefault="008D4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66F73"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17A6EE0D" w14:textId="77777777">
      <w:trPr>
        <w:cantSplit/>
        <w:trHeight w:val="785"/>
      </w:trPr>
      <w:tc>
        <w:tcPr>
          <w:tcW w:w="3614" w:type="dxa"/>
          <w:tcBorders>
            <w:top w:val="single" w:sz="4" w:space="0" w:color="auto"/>
          </w:tcBorders>
          <w:vAlign w:val="center"/>
        </w:tcPr>
        <w:p w14:paraId="5D1E82B1" w14:textId="77777777" w:rsidR="00E813F4" w:rsidRDefault="00E813F4">
          <w:pPr>
            <w:pStyle w:val="BodyText"/>
            <w:rPr>
              <w:sz w:val="16"/>
            </w:rPr>
          </w:pPr>
        </w:p>
      </w:tc>
      <w:tc>
        <w:tcPr>
          <w:tcW w:w="956" w:type="dxa"/>
          <w:tcBorders>
            <w:top w:val="single" w:sz="4" w:space="0" w:color="auto"/>
          </w:tcBorders>
          <w:vAlign w:val="center"/>
        </w:tcPr>
        <w:p w14:paraId="76889A10"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718B48E0" w14:textId="77777777" w:rsidR="00E813F4" w:rsidRDefault="00E813F4">
          <w:pPr>
            <w:pStyle w:val="Footer"/>
            <w:rPr>
              <w:sz w:val="16"/>
            </w:rPr>
          </w:pPr>
        </w:p>
      </w:tc>
      <w:tc>
        <w:tcPr>
          <w:tcW w:w="3240" w:type="dxa"/>
          <w:tcBorders>
            <w:top w:val="single" w:sz="4" w:space="0" w:color="auto"/>
          </w:tcBorders>
          <w:vAlign w:val="center"/>
        </w:tcPr>
        <w:p w14:paraId="0777BD54" w14:textId="0F1412EF"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D41E88">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D41E88">
            <w:rPr>
              <w:rStyle w:val="PageNumber"/>
              <w:noProof/>
              <w:sz w:val="16"/>
            </w:rPr>
            <w:t>2</w:t>
          </w:r>
          <w:r>
            <w:rPr>
              <w:rStyle w:val="PageNumber"/>
              <w:sz w:val="16"/>
            </w:rPr>
            <w:fldChar w:fldCharType="end"/>
          </w:r>
        </w:p>
      </w:tc>
    </w:tr>
  </w:tbl>
  <w:p w14:paraId="7A07147A" w14:textId="77777777" w:rsidR="00E813F4" w:rsidRDefault="00E813F4">
    <w:pPr>
      <w:pStyle w:val="Footer"/>
      <w:rPr>
        <w:rFonts w:ascii="Arial" w:hAnsi="Arial"/>
        <w:sz w:val="2"/>
        <w:lang w:val="en-US"/>
      </w:rPr>
    </w:pPr>
  </w:p>
  <w:p w14:paraId="7CA98F84" w14:textId="77777777"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E52F2" w14:textId="77777777" w:rsidR="00E813F4" w:rsidRDefault="00E813F4" w:rsidP="002507C2">
    <w:pPr>
      <w:pStyle w:val="Footer"/>
      <w:ind w:firstLine="540"/>
    </w:pPr>
    <w:r>
      <w:t xml:space="preserve">  </w:t>
    </w:r>
    <w:r w:rsidR="008D4AF6" w:rsidRPr="00643501">
      <w:rPr>
        <w:noProof/>
        <w:lang w:eastAsia="sl-SI"/>
      </w:rPr>
      <w:drawing>
        <wp:inline distT="0" distB="0" distL="0" distR="0" wp14:anchorId="60EC8E19" wp14:editId="6E142F5E">
          <wp:extent cx="541020" cy="43180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431800"/>
                  </a:xfrm>
                  <a:prstGeom prst="rect">
                    <a:avLst/>
                  </a:prstGeom>
                  <a:noFill/>
                  <a:ln>
                    <a:noFill/>
                  </a:ln>
                </pic:spPr>
              </pic:pic>
            </a:graphicData>
          </a:graphic>
        </wp:inline>
      </w:drawing>
    </w:r>
    <w:r>
      <w:t xml:space="preserve">    </w:t>
    </w:r>
    <w:r w:rsidR="008D4AF6" w:rsidRPr="00643501">
      <w:rPr>
        <w:noProof/>
        <w:lang w:eastAsia="sl-SI"/>
      </w:rPr>
      <w:drawing>
        <wp:inline distT="0" distB="0" distL="0" distR="0" wp14:anchorId="176A24A2" wp14:editId="5E0C1B83">
          <wp:extent cx="431800" cy="43180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t xml:space="preserve">    </w:t>
    </w:r>
    <w:r w:rsidR="008D4AF6" w:rsidRPr="00CF74F9">
      <w:rPr>
        <w:noProof/>
        <w:lang w:eastAsia="sl-SI"/>
      </w:rPr>
      <w:drawing>
        <wp:inline distT="0" distB="0" distL="0" distR="0" wp14:anchorId="1188676E" wp14:editId="38F49D96">
          <wp:extent cx="2340610" cy="33655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0610" cy="336550"/>
                  </a:xfrm>
                  <a:prstGeom prst="rect">
                    <a:avLst/>
                  </a:prstGeom>
                  <a:noFill/>
                  <a:ln>
                    <a:noFill/>
                  </a:ln>
                </pic:spPr>
              </pic:pic>
            </a:graphicData>
          </a:graphic>
        </wp:inline>
      </w:drawing>
    </w:r>
    <w:r>
      <w:t xml:space="preserve">        </w:t>
    </w:r>
  </w:p>
  <w:p w14:paraId="2C8110E4"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FDEEE" w14:textId="77777777" w:rsidR="000D4969" w:rsidRDefault="000D4969">
      <w:r>
        <w:separator/>
      </w:r>
    </w:p>
  </w:footnote>
  <w:footnote w:type="continuationSeparator" w:id="0">
    <w:p w14:paraId="3084BB89" w14:textId="77777777" w:rsidR="000D4969" w:rsidRDefault="000D4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D5B7B" w14:textId="77777777" w:rsidR="008D4AF6" w:rsidRDefault="008D4A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1F575" w14:textId="77777777" w:rsidR="008D4AF6" w:rsidRDefault="008D4A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03BA9" w14:textId="77777777" w:rsidR="00DB7CDA" w:rsidRDefault="008D4AF6">
    <w:pPr>
      <w:pStyle w:val="Header"/>
    </w:pPr>
    <w:r>
      <w:rPr>
        <w:noProof/>
        <w:lang w:eastAsia="sl-SI"/>
      </w:rPr>
      <w:drawing>
        <wp:anchor distT="0" distB="0" distL="114300" distR="114300" simplePos="0" relativeHeight="251657728" behindDoc="1" locked="0" layoutInCell="1" allowOverlap="1" wp14:anchorId="0C7B89D7" wp14:editId="7A63C795">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F6"/>
    <w:rsid w:val="00060268"/>
    <w:rsid w:val="000646A9"/>
    <w:rsid w:val="00076C54"/>
    <w:rsid w:val="000C05FE"/>
    <w:rsid w:val="000C07D8"/>
    <w:rsid w:val="000D4969"/>
    <w:rsid w:val="001836BB"/>
    <w:rsid w:val="001A5CCA"/>
    <w:rsid w:val="001D63D4"/>
    <w:rsid w:val="00216549"/>
    <w:rsid w:val="002507C2"/>
    <w:rsid w:val="00290551"/>
    <w:rsid w:val="002D3759"/>
    <w:rsid w:val="003133A6"/>
    <w:rsid w:val="003560E2"/>
    <w:rsid w:val="003579C0"/>
    <w:rsid w:val="00357B7D"/>
    <w:rsid w:val="003D0059"/>
    <w:rsid w:val="004106D8"/>
    <w:rsid w:val="00411914"/>
    <w:rsid w:val="00424A5A"/>
    <w:rsid w:val="0044323F"/>
    <w:rsid w:val="004639B9"/>
    <w:rsid w:val="004B34B5"/>
    <w:rsid w:val="00556816"/>
    <w:rsid w:val="005B5113"/>
    <w:rsid w:val="005B63F9"/>
    <w:rsid w:val="00615E48"/>
    <w:rsid w:val="00625D46"/>
    <w:rsid w:val="00634B0D"/>
    <w:rsid w:val="00637BE6"/>
    <w:rsid w:val="006965A1"/>
    <w:rsid w:val="00787062"/>
    <w:rsid w:val="007B5298"/>
    <w:rsid w:val="007D6A68"/>
    <w:rsid w:val="007F092C"/>
    <w:rsid w:val="008D4AF6"/>
    <w:rsid w:val="008F641B"/>
    <w:rsid w:val="0095567B"/>
    <w:rsid w:val="009B1FD9"/>
    <w:rsid w:val="00A05C73"/>
    <w:rsid w:val="00A17575"/>
    <w:rsid w:val="00A17F30"/>
    <w:rsid w:val="00A65034"/>
    <w:rsid w:val="00A86DDF"/>
    <w:rsid w:val="00AA0604"/>
    <w:rsid w:val="00AD3747"/>
    <w:rsid w:val="00B161A7"/>
    <w:rsid w:val="00B87018"/>
    <w:rsid w:val="00BA2A26"/>
    <w:rsid w:val="00BD5728"/>
    <w:rsid w:val="00C0569E"/>
    <w:rsid w:val="00D151C9"/>
    <w:rsid w:val="00D41E88"/>
    <w:rsid w:val="00D61DD7"/>
    <w:rsid w:val="00DA6CEF"/>
    <w:rsid w:val="00DB7CDA"/>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03DE39"/>
  <w15:chartTrackingRefBased/>
  <w15:docId w15:val="{F4A42318-75EF-4008-A697-FAE8F93C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8D4AF6"/>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8D4AF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51164">
      <w:bodyDiv w:val="1"/>
      <w:marLeft w:val="0"/>
      <w:marRight w:val="0"/>
      <w:marTop w:val="0"/>
      <w:marBottom w:val="0"/>
      <w:divBdr>
        <w:top w:val="none" w:sz="0" w:space="0" w:color="auto"/>
        <w:left w:val="none" w:sz="0" w:space="0" w:color="auto"/>
        <w:bottom w:val="none" w:sz="0" w:space="0" w:color="auto"/>
        <w:right w:val="none" w:sz="0" w:space="0" w:color="auto"/>
      </w:divBdr>
    </w:div>
    <w:div w:id="1373727591">
      <w:bodyDiv w:val="1"/>
      <w:marLeft w:val="0"/>
      <w:marRight w:val="0"/>
      <w:marTop w:val="0"/>
      <w:marBottom w:val="0"/>
      <w:divBdr>
        <w:top w:val="none" w:sz="0" w:space="0" w:color="auto"/>
        <w:left w:val="none" w:sz="0" w:space="0" w:color="auto"/>
        <w:bottom w:val="none" w:sz="0" w:space="0" w:color="auto"/>
        <w:right w:val="none" w:sz="0" w:space="0" w:color="auto"/>
      </w:divBdr>
    </w:div>
    <w:div w:id="142884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350</Words>
  <Characters>2085</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cp:lastModifiedBy>
  <cp:revision>5</cp:revision>
  <cp:lastPrinted>2021-04-09T05:52:00Z</cp:lastPrinted>
  <dcterms:created xsi:type="dcterms:W3CDTF">2021-04-07T11:43:00Z</dcterms:created>
  <dcterms:modified xsi:type="dcterms:W3CDTF">2021-04-09T05:52:00Z</dcterms:modified>
</cp:coreProperties>
</file>